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4391" w14:textId="03E54D64" w:rsidR="00ED2BDA" w:rsidRDefault="00DB2C44">
      <w:r>
        <w:t>Q&amp;A</w:t>
      </w:r>
    </w:p>
    <w:p w14:paraId="053D52BB" w14:textId="1E3937CD" w:rsidR="009614C9" w:rsidRDefault="009614C9">
      <w:r>
        <w:t>PIs must read the procurement documentation thoroughly – it contains all the information needed to prepare a Problem Statement. However, the following are typical questions we have received in this and past procurement cycles.</w:t>
      </w:r>
    </w:p>
    <w:p w14:paraId="5AC0A7E5" w14:textId="3FFFCF0F" w:rsidR="00DB2C44" w:rsidRDefault="00DB2C44" w:rsidP="00DB2C44">
      <w:pPr>
        <w:pStyle w:val="ListParagraph"/>
        <w:numPr>
          <w:ilvl w:val="0"/>
          <w:numId w:val="1"/>
        </w:numPr>
      </w:pPr>
      <w:r>
        <w:t>Q: Should project budgets include indirect?</w:t>
      </w:r>
    </w:p>
    <w:p w14:paraId="467892CA" w14:textId="54F1FFF0" w:rsidR="00DB2C44" w:rsidRDefault="00DB2C44" w:rsidP="00DB2C44">
      <w:pPr>
        <w:pStyle w:val="ListParagraph"/>
        <w:ind w:left="360"/>
      </w:pPr>
      <w:r>
        <w:t>A: Yes</w:t>
      </w:r>
    </w:p>
    <w:p w14:paraId="579B1C23" w14:textId="77777777" w:rsidR="00DB2C44" w:rsidRDefault="00DB2C44" w:rsidP="00DB2C44">
      <w:pPr>
        <w:pStyle w:val="ListParagraph"/>
        <w:ind w:left="360"/>
      </w:pPr>
    </w:p>
    <w:p w14:paraId="5060B144" w14:textId="069CF97F" w:rsidR="00DB2C44" w:rsidRDefault="00DB2C44" w:rsidP="00DB2C44">
      <w:pPr>
        <w:pStyle w:val="ListParagraph"/>
        <w:numPr>
          <w:ilvl w:val="0"/>
          <w:numId w:val="1"/>
        </w:numPr>
      </w:pPr>
      <w:r>
        <w:t>Q: Why do I need signatures from the Associate Director (AD) at my institution?</w:t>
      </w:r>
    </w:p>
    <w:p w14:paraId="6851EDDC" w14:textId="11A79D72" w:rsidR="00DB2C44" w:rsidRDefault="00DB2C44" w:rsidP="00DB2C44">
      <w:pPr>
        <w:pStyle w:val="ListParagraph"/>
        <w:ind w:left="360"/>
      </w:pPr>
      <w:r>
        <w:t xml:space="preserve">A: Each AD has a unique vision for how their </w:t>
      </w:r>
      <w:r>
        <w:t>institution</w:t>
      </w:r>
      <w:r>
        <w:t xml:space="preserve"> contributes to the consortium. Potential PIs are strongly encouraged to contact their AD to ensure that their idea conforms to this vision.</w:t>
      </w:r>
      <w:r w:rsidR="00922788">
        <w:t xml:space="preserve"> AD signatures do not mean that the project will be selected – only that it will be considered. </w:t>
      </w:r>
    </w:p>
    <w:p w14:paraId="017785F6" w14:textId="77777777" w:rsidR="00DB2C44" w:rsidRDefault="00DB2C44" w:rsidP="00DB2C44">
      <w:pPr>
        <w:pStyle w:val="ListParagraph"/>
        <w:ind w:left="360"/>
      </w:pPr>
    </w:p>
    <w:p w14:paraId="760A137A" w14:textId="40AF6957" w:rsidR="00DB2C44" w:rsidRDefault="00DB2C44" w:rsidP="00DB2C44">
      <w:pPr>
        <w:pStyle w:val="ListParagraph"/>
        <w:numPr>
          <w:ilvl w:val="0"/>
          <w:numId w:val="1"/>
        </w:numPr>
      </w:pPr>
      <w:r>
        <w:t>Q: Why do I need to obtain match? What do I need to know about it?</w:t>
      </w:r>
    </w:p>
    <w:p w14:paraId="697371BE" w14:textId="20835702" w:rsidR="00DB2C44" w:rsidRDefault="00DB2C44" w:rsidP="00DB2C44">
      <w:pPr>
        <w:pStyle w:val="ListParagraph"/>
        <w:ind w:left="360"/>
      </w:pPr>
      <w:r>
        <w:t>A: Dollar for dollar match is a federal requirement for the UTC program. That match can be in-kind in the form of monetized datasets, resource contributions from industry, and/or faculty/staff/student salaries. Match can also be in the form of cash contributions from industry or any non-federal source. The authorization legislation does make an exception for SPR research, LTAP and TTAP – th</w:t>
      </w:r>
      <w:r w:rsidR="009614C9">
        <w:t xml:space="preserve">ese are the only </w:t>
      </w:r>
      <w:r>
        <w:t xml:space="preserve">federally-sourced funds may be used as match. </w:t>
      </w:r>
      <w:r w:rsidR="009614C9">
        <w:t>Different partners have different sources for match – the ADs can help with this.</w:t>
      </w:r>
    </w:p>
    <w:p w14:paraId="1DA641DE" w14:textId="77777777" w:rsidR="009614C9" w:rsidRDefault="009614C9" w:rsidP="00DB2C44">
      <w:pPr>
        <w:pStyle w:val="ListParagraph"/>
        <w:ind w:left="360"/>
      </w:pPr>
    </w:p>
    <w:p w14:paraId="51D001A9" w14:textId="21B9A907" w:rsidR="009614C9" w:rsidRDefault="009614C9" w:rsidP="009614C9">
      <w:pPr>
        <w:pStyle w:val="ListParagraph"/>
        <w:numPr>
          <w:ilvl w:val="0"/>
          <w:numId w:val="1"/>
        </w:numPr>
      </w:pPr>
      <w:r>
        <w:t>Q: Can I partner with other academic institutions outside the consortium?</w:t>
      </w:r>
    </w:p>
    <w:p w14:paraId="1F308A4E" w14:textId="3BDD358C" w:rsidR="009614C9" w:rsidRDefault="009614C9" w:rsidP="009614C9">
      <w:pPr>
        <w:pStyle w:val="ListParagraph"/>
        <w:ind w:left="360"/>
      </w:pPr>
      <w:r>
        <w:t>A: No. Partnering with industry, associations and agencies is encouraged, however.</w:t>
      </w:r>
    </w:p>
    <w:p w14:paraId="1ADD6E43" w14:textId="77777777" w:rsidR="009614C9" w:rsidRDefault="009614C9" w:rsidP="009614C9">
      <w:pPr>
        <w:pStyle w:val="ListParagraph"/>
        <w:ind w:left="360"/>
      </w:pPr>
    </w:p>
    <w:p w14:paraId="79096E03" w14:textId="014A4EDE" w:rsidR="009614C9" w:rsidRDefault="009614C9" w:rsidP="009614C9">
      <w:pPr>
        <w:pStyle w:val="ListParagraph"/>
        <w:numPr>
          <w:ilvl w:val="0"/>
          <w:numId w:val="1"/>
        </w:numPr>
      </w:pPr>
      <w:r>
        <w:t>Q: My proposed project is a single-entity project rather than a collaborative effort. Does this mean I won’t be funded?</w:t>
      </w:r>
    </w:p>
    <w:p w14:paraId="5C34ADCF" w14:textId="664BCAE5" w:rsidR="009614C9" w:rsidRDefault="009614C9" w:rsidP="009614C9">
      <w:pPr>
        <w:pStyle w:val="ListParagraph"/>
        <w:ind w:left="360"/>
      </w:pPr>
      <w:r>
        <w:t xml:space="preserve">A: No, not necessarily. We do encourage collaboration, and it is a plus. However, different partners have different resources within the consortium, and by necessity there will be some single-entity projects funded. </w:t>
      </w:r>
    </w:p>
    <w:p w14:paraId="3A880121" w14:textId="77777777" w:rsidR="00972EFE" w:rsidRDefault="00972EFE" w:rsidP="009614C9">
      <w:pPr>
        <w:pStyle w:val="ListParagraph"/>
        <w:ind w:left="360"/>
      </w:pPr>
    </w:p>
    <w:p w14:paraId="4A80922B" w14:textId="75DD63EA" w:rsidR="00972EFE" w:rsidRDefault="00972EFE" w:rsidP="00972EFE">
      <w:pPr>
        <w:pStyle w:val="ListParagraph"/>
        <w:numPr>
          <w:ilvl w:val="0"/>
          <w:numId w:val="1"/>
        </w:numPr>
      </w:pPr>
      <w:r>
        <w:t>Q: How are proposals evaluated</w:t>
      </w:r>
      <w:r w:rsidR="00F241AD">
        <w:t xml:space="preserve"> and selected</w:t>
      </w:r>
      <w:r>
        <w:t>?</w:t>
      </w:r>
    </w:p>
    <w:p w14:paraId="4FAB0067" w14:textId="10B35D96" w:rsidR="00972EFE" w:rsidRDefault="00972EFE" w:rsidP="00972EFE">
      <w:pPr>
        <w:pStyle w:val="ListParagraph"/>
        <w:ind w:left="360"/>
      </w:pPr>
      <w:r>
        <w:t>A:</w:t>
      </w:r>
      <w:r w:rsidR="00F241AD">
        <w:t xml:space="preserve"> Problem Statements will be evaluated by NCIT </w:t>
      </w:r>
      <w:proofErr w:type="gramStart"/>
      <w:r w:rsidR="00F241AD">
        <w:t>stakeholders</w:t>
      </w:r>
      <w:proofErr w:type="gramEnd"/>
      <w:r w:rsidR="00F241AD">
        <w:t xml:space="preserve"> and those ratings will be used by the NCIT Steering Committee to select projects. Selections are determined by the merits of the projects, </w:t>
      </w:r>
      <w:proofErr w:type="gramStart"/>
      <w:r w:rsidR="00F241AD">
        <w:t>and also</w:t>
      </w:r>
      <w:proofErr w:type="gramEnd"/>
      <w:r w:rsidR="00F241AD">
        <w:t xml:space="preserve"> in consideration of balance between institutions, topical pillars, match sources, stakeholder involvement, </w:t>
      </w:r>
      <w:r w:rsidR="00922788">
        <w:t xml:space="preserve">strategic priorities </w:t>
      </w:r>
      <w:r w:rsidR="00F241AD">
        <w:t>and other factors.</w:t>
      </w:r>
    </w:p>
    <w:p w14:paraId="5C6432F5" w14:textId="77777777" w:rsidR="00972EFE" w:rsidRDefault="00972EFE" w:rsidP="00972EFE">
      <w:pPr>
        <w:pStyle w:val="ListParagraph"/>
        <w:ind w:left="360"/>
      </w:pPr>
    </w:p>
    <w:p w14:paraId="7152A2FE" w14:textId="7C1568D8" w:rsidR="00972EFE" w:rsidRDefault="00972EFE" w:rsidP="00972EFE">
      <w:pPr>
        <w:pStyle w:val="ListParagraph"/>
        <w:numPr>
          <w:ilvl w:val="0"/>
          <w:numId w:val="1"/>
        </w:numPr>
      </w:pPr>
      <w:r>
        <w:t>Q: What is the funding level per project?</w:t>
      </w:r>
    </w:p>
    <w:p w14:paraId="32512456" w14:textId="262F0A29" w:rsidR="00972EFE" w:rsidRDefault="00972EFE" w:rsidP="00972EFE">
      <w:pPr>
        <w:pStyle w:val="ListParagraph"/>
        <w:ind w:left="360"/>
      </w:pPr>
      <w:r>
        <w:t>A:</w:t>
      </w:r>
      <w:r w:rsidR="00F241AD">
        <w:t xml:space="preserve"> </w:t>
      </w:r>
      <w:r w:rsidR="00F241AD" w:rsidRPr="00F241AD">
        <w:t>Project budgets (Total Budget = Federal + Cost Share) are expected to be about $75K to $150K per partner per year. Exceptions may be consi</w:t>
      </w:r>
      <w:r w:rsidR="00F241AD">
        <w:t xml:space="preserve">dered. </w:t>
      </w:r>
    </w:p>
    <w:p w14:paraId="041003A4" w14:textId="77777777" w:rsidR="00972EFE" w:rsidRDefault="00972EFE" w:rsidP="00972EFE">
      <w:pPr>
        <w:pStyle w:val="ListParagraph"/>
        <w:ind w:left="360"/>
      </w:pPr>
    </w:p>
    <w:p w14:paraId="40DE85E5" w14:textId="0359932F" w:rsidR="00972EFE" w:rsidRDefault="00972EFE" w:rsidP="00972EFE">
      <w:pPr>
        <w:pStyle w:val="ListParagraph"/>
        <w:numPr>
          <w:ilvl w:val="0"/>
          <w:numId w:val="1"/>
        </w:numPr>
      </w:pPr>
      <w:r>
        <w:t xml:space="preserve">Q: </w:t>
      </w:r>
      <w:r w:rsidRPr="00972EFE">
        <w:t>What are the reporting requirements for awarded projects?</w:t>
      </w:r>
    </w:p>
    <w:p w14:paraId="699C1170" w14:textId="532A7A2A" w:rsidR="00F241AD" w:rsidRDefault="00F241AD" w:rsidP="00F241AD">
      <w:pPr>
        <w:pStyle w:val="ListParagraph"/>
        <w:ind w:left="360"/>
      </w:pPr>
      <w:r>
        <w:t xml:space="preserve">A: The report requirements for UTCs can be found on the UTC website at </w:t>
      </w:r>
      <w:hyperlink r:id="rId5" w:history="1">
        <w:r>
          <w:rPr>
            <w:rStyle w:val="Hyperlink"/>
          </w:rPr>
          <w:t>2023 UTC GRANT AWARDS - Schedule of Deliverables/Reporting Requirements</w:t>
        </w:r>
      </w:hyperlink>
      <w:r>
        <w:t>. NCIT PIs will be required to provide information on their projects in support of these deliverables</w:t>
      </w:r>
      <w:r w:rsidR="00922788">
        <w:t xml:space="preserve"> – those requirements can be found on NCIT’s website in the “PI Toolkit and Resources for Current Grantees” under the “Research” tab ( </w:t>
      </w:r>
      <w:hyperlink r:id="rId6" w:history="1">
        <w:r w:rsidR="00922788">
          <w:rPr>
            <w:rStyle w:val="Hyperlink"/>
          </w:rPr>
          <w:t xml:space="preserve">PI </w:t>
        </w:r>
        <w:proofErr w:type="spellStart"/>
        <w:r w:rsidR="00922788">
          <w:rPr>
            <w:rStyle w:val="Hyperlink"/>
          </w:rPr>
          <w:t>ToolKit</w:t>
        </w:r>
        <w:proofErr w:type="spellEnd"/>
        <w:r w:rsidR="00922788">
          <w:rPr>
            <w:rStyle w:val="Hyperlink"/>
          </w:rPr>
          <w:t xml:space="preserve"> and Resources for Current Grantees – National Center for Infrastructure Transformation (NCIT)</w:t>
        </w:r>
      </w:hyperlink>
      <w:r w:rsidR="00922788">
        <w:t xml:space="preserve">). </w:t>
      </w:r>
    </w:p>
    <w:sectPr w:rsidR="00F2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15059"/>
    <w:multiLevelType w:val="hybridMultilevel"/>
    <w:tmpl w:val="0F42C7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19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44"/>
    <w:rsid w:val="00443DC6"/>
    <w:rsid w:val="004F51CF"/>
    <w:rsid w:val="00922788"/>
    <w:rsid w:val="009614C9"/>
    <w:rsid w:val="00972EFE"/>
    <w:rsid w:val="009E28B7"/>
    <w:rsid w:val="00DB2C44"/>
    <w:rsid w:val="00ED2BDA"/>
    <w:rsid w:val="00F2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F70F"/>
  <w15:chartTrackingRefBased/>
  <w15:docId w15:val="{EECFBDD5-9C55-4C57-827E-5DFD11EC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24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it.pvamu.edu/pi-tool-kit/" TargetMode="External"/><Relationship Id="rId5" Type="http://schemas.openxmlformats.org/officeDocument/2006/relationships/hyperlink" Target="https://www.transportation.gov/sites/dot.gov/files/2023-08/2023%20BIL%20Schedule%20of%20Deliverables%20Reporting%20Requiremen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Tooley, Melissa</dc:creator>
  <cp:keywords/>
  <dc:description/>
  <cp:lastModifiedBy/>
  <cp:revision>1</cp:revision>
  <dcterms:created xsi:type="dcterms:W3CDTF">2024-12-06T22:24:00Z</dcterms:created>
</cp:coreProperties>
</file>